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B9" w:rsidRPr="00261D9D" w:rsidRDefault="00A30DB9" w:rsidP="00A30DB9">
      <w:pPr>
        <w:rPr>
          <w:rFonts w:cs="Arial"/>
          <w:b/>
          <w:sz w:val="32"/>
          <w:szCs w:val="32"/>
        </w:rPr>
      </w:pPr>
      <w:r w:rsidRPr="00261D9D">
        <w:rPr>
          <w:rFonts w:cs="Arial"/>
          <w:b/>
          <w:sz w:val="32"/>
          <w:szCs w:val="32"/>
        </w:rPr>
        <w:t xml:space="preserve">Werkplaats Critical Response </w:t>
      </w:r>
      <w:proofErr w:type="spellStart"/>
      <w:r w:rsidRPr="00261D9D">
        <w:rPr>
          <w:rFonts w:cs="Arial"/>
          <w:b/>
          <w:sz w:val="32"/>
          <w:szCs w:val="32"/>
        </w:rPr>
        <w:t>Process</w:t>
      </w:r>
      <w:proofErr w:type="spellEnd"/>
    </w:p>
    <w:p w:rsidR="00A30DB9" w:rsidRPr="00261D9D" w:rsidRDefault="00A30DB9" w:rsidP="00A30DB9">
      <w:pPr>
        <w:spacing w:line="312" w:lineRule="auto"/>
        <w:rPr>
          <w:rFonts w:cs="Arial"/>
          <w:b/>
        </w:rPr>
      </w:pPr>
      <w:r w:rsidRPr="00261D9D">
        <w:rPr>
          <w:rFonts w:cs="Arial"/>
          <w:b/>
        </w:rPr>
        <w:t xml:space="preserve">Critical Response </w:t>
      </w:r>
      <w:proofErr w:type="spellStart"/>
      <w:r w:rsidRPr="00261D9D">
        <w:rPr>
          <w:rFonts w:cs="Arial"/>
          <w:b/>
        </w:rPr>
        <w:t>Process</w:t>
      </w:r>
      <w:proofErr w:type="spellEnd"/>
      <w:r w:rsidRPr="00261D9D">
        <w:rPr>
          <w:rFonts w:cs="Arial"/>
          <w:b/>
        </w:rPr>
        <w:t>: een makers-feedbackmethode</w:t>
      </w:r>
    </w:p>
    <w:p w:rsidR="00A30DB9" w:rsidRPr="00261D9D" w:rsidRDefault="00A30DB9" w:rsidP="00A30DB9">
      <w:pPr>
        <w:spacing w:line="312" w:lineRule="auto"/>
        <w:rPr>
          <w:rFonts w:cs="Arial"/>
          <w:b/>
        </w:rPr>
      </w:pPr>
    </w:p>
    <w:p w:rsidR="00A30DB9" w:rsidRPr="00261D9D" w:rsidRDefault="00A30DB9" w:rsidP="00A30DB9">
      <w:pPr>
        <w:spacing w:line="312" w:lineRule="auto"/>
        <w:rPr>
          <w:rFonts w:cs="Arial"/>
        </w:rPr>
      </w:pPr>
      <w:bookmarkStart w:id="0" w:name="OLE_LINK1"/>
      <w:bookmarkStart w:id="1" w:name="OLE_LINK2"/>
      <w:r w:rsidRPr="00261D9D">
        <w:rPr>
          <w:rFonts w:cs="Arial"/>
        </w:rPr>
        <w:t>Je repertoire als docent aan de coachende, begeleidende kant versterken? Een nieuwe productieve werkvorm introduceren die sn</w:t>
      </w:r>
      <w:r w:rsidRPr="007E299A">
        <w:rPr>
          <w:rFonts w:cs="Arial"/>
        </w:rPr>
        <w:t>el door studenten wordt opgepikt? Een ander gesprek dan het bekende aangaan met collega’s in en over het werk? Een eigen project presenteren en peer-reviewen onder collega’s? Dat doet</w:t>
      </w:r>
      <w:r w:rsidRPr="00261D9D">
        <w:rPr>
          <w:rFonts w:cs="Arial"/>
        </w:rPr>
        <w:t xml:space="preserve"> het Critical Response </w:t>
      </w:r>
      <w:proofErr w:type="spellStart"/>
      <w:r w:rsidRPr="00261D9D">
        <w:rPr>
          <w:rFonts w:cs="Arial"/>
        </w:rPr>
        <w:t>Process</w:t>
      </w:r>
      <w:proofErr w:type="spellEnd"/>
      <w:r w:rsidRPr="00261D9D">
        <w:rPr>
          <w:rFonts w:cs="Arial"/>
        </w:rPr>
        <w:t xml:space="preserve"> (CRP).  </w:t>
      </w:r>
    </w:p>
    <w:p w:rsidR="00A30DB9" w:rsidRPr="00261D9D" w:rsidRDefault="00A30DB9" w:rsidP="00A30DB9">
      <w:pPr>
        <w:spacing w:line="312" w:lineRule="auto"/>
        <w:rPr>
          <w:rFonts w:cs="Arial"/>
        </w:rPr>
      </w:pPr>
    </w:p>
    <w:p w:rsidR="00A30DB9" w:rsidRPr="00261D9D" w:rsidRDefault="00A30DB9" w:rsidP="00A30DB9">
      <w:pPr>
        <w:spacing w:line="312" w:lineRule="auto"/>
        <w:rPr>
          <w:rFonts w:eastAsia="Times New Roman" w:cs="Arial"/>
        </w:rPr>
      </w:pPr>
      <w:r w:rsidRPr="00261D9D">
        <w:rPr>
          <w:rFonts w:eastAsia="Times New Roman" w:cs="Arial"/>
        </w:rPr>
        <w:t xml:space="preserve">CRP is een feedbackmethode die werkt met opbouwende en dus constructieve kritiek om professionele werk- en maakprocessen verder te brengen. CRP wordt gekenmerkt door het wederzijds stellen van vragen en het uitstellen van het geven van meningen. </w:t>
      </w:r>
    </w:p>
    <w:bookmarkEnd w:id="0"/>
    <w:bookmarkEnd w:id="1"/>
    <w:p w:rsidR="00A30DB9" w:rsidRPr="00261D9D" w:rsidRDefault="00A30DB9" w:rsidP="00A30DB9">
      <w:pPr>
        <w:spacing w:line="312" w:lineRule="auto"/>
        <w:rPr>
          <w:rFonts w:eastAsia="Times New Roman" w:cs="Arial"/>
        </w:rPr>
      </w:pPr>
    </w:p>
    <w:p w:rsidR="00A30DB9" w:rsidRPr="00261D9D" w:rsidRDefault="00A30DB9" w:rsidP="00A30DB9">
      <w:pPr>
        <w:spacing w:line="312" w:lineRule="auto"/>
        <w:rPr>
          <w:rFonts w:eastAsia="Times New Roman" w:cs="Arial"/>
          <w:b/>
        </w:rPr>
      </w:pPr>
      <w:r w:rsidRPr="00261D9D">
        <w:rPr>
          <w:rFonts w:eastAsia="Times New Roman" w:cs="Arial"/>
          <w:b/>
        </w:rPr>
        <w:t xml:space="preserve">Waarom is Critical Response </w:t>
      </w:r>
      <w:proofErr w:type="spellStart"/>
      <w:r w:rsidRPr="00261D9D">
        <w:rPr>
          <w:rFonts w:eastAsia="Times New Roman" w:cs="Arial"/>
          <w:b/>
        </w:rPr>
        <w:t>Process</w:t>
      </w:r>
      <w:proofErr w:type="spellEnd"/>
      <w:r w:rsidRPr="00261D9D">
        <w:rPr>
          <w:rFonts w:eastAsia="Times New Roman" w:cs="Arial"/>
          <w:b/>
        </w:rPr>
        <w:t xml:space="preserve"> een toevoeging op de manier hoe we bij HKU werken? </w:t>
      </w:r>
    </w:p>
    <w:p w:rsidR="00A30DB9" w:rsidRPr="00261D9D" w:rsidRDefault="00A30DB9" w:rsidP="00A30DB9">
      <w:pPr>
        <w:pStyle w:val="Lijstalinea"/>
        <w:numPr>
          <w:ilvl w:val="0"/>
          <w:numId w:val="3"/>
        </w:numPr>
        <w:spacing w:line="312" w:lineRule="auto"/>
        <w:rPr>
          <w:rFonts w:eastAsia="Times New Roman" w:cs="Arial"/>
        </w:rPr>
      </w:pPr>
      <w:r w:rsidRPr="00261D9D">
        <w:rPr>
          <w:rFonts w:eastAsia="Times New Roman" w:cs="Arial"/>
        </w:rPr>
        <w:t xml:space="preserve">CRP, waar ook internationaal steeds meer belangstelling voor komt, sluit goed aan bij de inzet van HKU: het versterken van </w:t>
      </w:r>
      <w:proofErr w:type="spellStart"/>
      <w:r w:rsidRPr="00261D9D">
        <w:rPr>
          <w:rFonts w:eastAsia="Times New Roman" w:cs="Arial"/>
        </w:rPr>
        <w:t>makerschap</w:t>
      </w:r>
      <w:proofErr w:type="spellEnd"/>
      <w:r w:rsidRPr="00261D9D">
        <w:rPr>
          <w:rFonts w:eastAsia="Times New Roman" w:cs="Arial"/>
        </w:rPr>
        <w:t xml:space="preserve"> en het daarbij behorende artistieke werkproces. </w:t>
      </w:r>
    </w:p>
    <w:p w:rsidR="00A30DB9" w:rsidRPr="00261D9D" w:rsidRDefault="00A30DB9" w:rsidP="00A30DB9">
      <w:pPr>
        <w:pStyle w:val="Lijstalinea"/>
        <w:numPr>
          <w:ilvl w:val="0"/>
          <w:numId w:val="3"/>
        </w:numPr>
        <w:spacing w:line="312" w:lineRule="auto"/>
        <w:rPr>
          <w:rFonts w:eastAsia="Times New Roman" w:cs="Arial"/>
        </w:rPr>
      </w:pPr>
      <w:r w:rsidRPr="00261D9D">
        <w:rPr>
          <w:rFonts w:eastAsia="Times New Roman" w:cs="Arial"/>
        </w:rPr>
        <w:t xml:space="preserve">De aanpak past bij de ontwikkeling om, naast het informatieve </w:t>
      </w:r>
      <w:r>
        <w:rPr>
          <w:rFonts w:eastAsia="Times New Roman" w:cs="Arial"/>
        </w:rPr>
        <w:t xml:space="preserve">docentschap, </w:t>
      </w:r>
      <w:r w:rsidRPr="00261D9D">
        <w:rPr>
          <w:rFonts w:eastAsia="Times New Roman" w:cs="Arial"/>
        </w:rPr>
        <w:t>meer op een coachende manier de lessen voor studenten vorm te geven.</w:t>
      </w:r>
    </w:p>
    <w:p w:rsidR="00A30DB9" w:rsidRPr="00261D9D" w:rsidRDefault="00A30DB9" w:rsidP="00A30DB9">
      <w:pPr>
        <w:pStyle w:val="Lijstalinea"/>
        <w:numPr>
          <w:ilvl w:val="0"/>
          <w:numId w:val="3"/>
        </w:numPr>
        <w:spacing w:line="312" w:lineRule="auto"/>
        <w:rPr>
          <w:rFonts w:eastAsia="Times New Roman" w:cs="Arial"/>
        </w:rPr>
      </w:pPr>
      <w:r w:rsidRPr="00261D9D">
        <w:rPr>
          <w:rFonts w:eastAsia="Times New Roman" w:cs="Arial"/>
        </w:rPr>
        <w:t xml:space="preserve">Zowel in het bachelor- als masteronderwijs zijn we volop bezig om een onderzoekende houding te ontwikkelen bij studenten en docenten. CRP versterkt een continue onderzoekende houding waarbij co-creatie en gezamenlijkheid extra aandacht krijgen.  </w:t>
      </w:r>
    </w:p>
    <w:p w:rsidR="00A30DB9" w:rsidRPr="00261D9D" w:rsidRDefault="00A30DB9" w:rsidP="00A30DB9">
      <w:pPr>
        <w:pStyle w:val="Lijstalinea"/>
        <w:numPr>
          <w:ilvl w:val="0"/>
          <w:numId w:val="3"/>
        </w:numPr>
        <w:spacing w:line="312" w:lineRule="auto"/>
        <w:rPr>
          <w:rFonts w:eastAsia="Times New Roman" w:cs="Arial"/>
        </w:rPr>
      </w:pPr>
      <w:r w:rsidRPr="00261D9D">
        <w:rPr>
          <w:rFonts w:eastAsia="Times New Roman" w:cs="Arial"/>
        </w:rPr>
        <w:t xml:space="preserve">‘Last but </w:t>
      </w:r>
      <w:proofErr w:type="spellStart"/>
      <w:r w:rsidRPr="00261D9D">
        <w:rPr>
          <w:rFonts w:eastAsia="Times New Roman" w:cs="Arial"/>
        </w:rPr>
        <w:t>not</w:t>
      </w:r>
      <w:proofErr w:type="spellEnd"/>
      <w:r w:rsidRPr="00261D9D">
        <w:rPr>
          <w:rFonts w:eastAsia="Times New Roman" w:cs="Arial"/>
        </w:rPr>
        <w:t xml:space="preserve"> </w:t>
      </w:r>
      <w:proofErr w:type="spellStart"/>
      <w:r w:rsidRPr="00261D9D">
        <w:rPr>
          <w:rFonts w:eastAsia="Times New Roman" w:cs="Arial"/>
        </w:rPr>
        <w:t>least</w:t>
      </w:r>
      <w:proofErr w:type="spellEnd"/>
      <w:r w:rsidRPr="00261D9D">
        <w:rPr>
          <w:rFonts w:eastAsia="Times New Roman" w:cs="Arial"/>
        </w:rPr>
        <w:t>’ is CPR een prachtige gespreksvorm die de gewoontes waarmee we gewend zijn met elkaar te spreken doorbreekt. Het maakt ruimte voor een ander ‘gesprek’.</w:t>
      </w:r>
    </w:p>
    <w:p w:rsidR="00A30DB9" w:rsidRPr="00261D9D" w:rsidRDefault="00A30DB9" w:rsidP="00A30DB9">
      <w:pPr>
        <w:pStyle w:val="Lijstalinea"/>
        <w:spacing w:line="312" w:lineRule="auto"/>
        <w:rPr>
          <w:rFonts w:eastAsia="Times New Roman" w:cs="Arial"/>
          <w:i/>
          <w:iCs/>
        </w:rPr>
      </w:pPr>
      <w:r w:rsidRPr="00261D9D">
        <w:rPr>
          <w:rFonts w:eastAsia="Times New Roman" w:cs="Arial"/>
        </w:rPr>
        <w:t xml:space="preserve"> </w:t>
      </w:r>
    </w:p>
    <w:p w:rsidR="00A30DB9" w:rsidRPr="00261D9D" w:rsidRDefault="00A30DB9" w:rsidP="00A30DB9">
      <w:pPr>
        <w:spacing w:line="312" w:lineRule="auto"/>
        <w:rPr>
          <w:rFonts w:cs="Arial"/>
          <w:b/>
        </w:rPr>
      </w:pPr>
      <w:r w:rsidRPr="00261D9D">
        <w:rPr>
          <w:rFonts w:cs="Arial"/>
          <w:b/>
        </w:rPr>
        <w:t>Wat bieden we precies aan?</w:t>
      </w:r>
    </w:p>
    <w:p w:rsidR="00A30DB9" w:rsidRPr="00261D9D" w:rsidRDefault="00A30DB9" w:rsidP="00A30DB9">
      <w:pPr>
        <w:pStyle w:val="Lijstalinea"/>
        <w:numPr>
          <w:ilvl w:val="0"/>
          <w:numId w:val="2"/>
        </w:numPr>
        <w:spacing w:line="312" w:lineRule="auto"/>
        <w:rPr>
          <w:rFonts w:cs="Arial"/>
        </w:rPr>
      </w:pPr>
      <w:r w:rsidRPr="00261D9D">
        <w:rPr>
          <w:rFonts w:cs="Arial"/>
        </w:rPr>
        <w:t xml:space="preserve">Wij bieden CRP aan in de vorm van een voortgaande werkplaats. Eenmaal per twee weken is er een sessie van drie uur. Je wordt ingewijd in de methode en de drie rollen, die van </w:t>
      </w:r>
      <w:r w:rsidRPr="00261D9D">
        <w:rPr>
          <w:rFonts w:cs="Arial"/>
          <w:i/>
        </w:rPr>
        <w:t>artist</w:t>
      </w:r>
      <w:r w:rsidRPr="00261D9D">
        <w:rPr>
          <w:rFonts w:cs="Arial"/>
        </w:rPr>
        <w:t xml:space="preserve">, </w:t>
      </w:r>
      <w:proofErr w:type="spellStart"/>
      <w:r w:rsidRPr="00261D9D">
        <w:rPr>
          <w:rFonts w:cs="Arial"/>
          <w:i/>
        </w:rPr>
        <w:t>responder</w:t>
      </w:r>
      <w:proofErr w:type="spellEnd"/>
      <w:r w:rsidRPr="00261D9D">
        <w:rPr>
          <w:rFonts w:cs="Arial"/>
          <w:i/>
        </w:rPr>
        <w:t xml:space="preserve"> </w:t>
      </w:r>
      <w:r w:rsidRPr="00261D9D">
        <w:rPr>
          <w:rFonts w:cs="Arial"/>
        </w:rPr>
        <w:t>en</w:t>
      </w:r>
      <w:r w:rsidRPr="00261D9D">
        <w:rPr>
          <w:rFonts w:cs="Arial"/>
          <w:i/>
        </w:rPr>
        <w:t xml:space="preserve"> </w:t>
      </w:r>
      <w:proofErr w:type="spellStart"/>
      <w:r w:rsidRPr="00261D9D">
        <w:rPr>
          <w:rFonts w:cs="Arial"/>
          <w:i/>
        </w:rPr>
        <w:t>facilitator</w:t>
      </w:r>
      <w:proofErr w:type="spellEnd"/>
      <w:r w:rsidRPr="00261D9D">
        <w:rPr>
          <w:rFonts w:cs="Arial"/>
        </w:rPr>
        <w:t>, op basis van eigen praktijk.</w:t>
      </w:r>
    </w:p>
    <w:p w:rsidR="00A30DB9" w:rsidRPr="00261D9D" w:rsidRDefault="00A30DB9" w:rsidP="00A30DB9">
      <w:pPr>
        <w:pStyle w:val="Lijstalinea"/>
        <w:numPr>
          <w:ilvl w:val="0"/>
          <w:numId w:val="2"/>
        </w:numPr>
        <w:spacing w:line="312" w:lineRule="auto"/>
        <w:rPr>
          <w:rFonts w:cs="Arial"/>
        </w:rPr>
      </w:pPr>
      <w:r w:rsidRPr="00261D9D">
        <w:rPr>
          <w:rFonts w:cs="Arial"/>
        </w:rPr>
        <w:t xml:space="preserve">Elke sessie doorlopen we de vier stappen van het proces en oefenen we de verschillende variaties waarin CRP kan worden toegepast.  </w:t>
      </w:r>
    </w:p>
    <w:p w:rsidR="00A30DB9" w:rsidRPr="00261D9D" w:rsidRDefault="00A30DB9" w:rsidP="00A30DB9">
      <w:pPr>
        <w:pStyle w:val="Lijstalinea"/>
        <w:numPr>
          <w:ilvl w:val="0"/>
          <w:numId w:val="2"/>
        </w:numPr>
        <w:spacing w:line="312" w:lineRule="auto"/>
        <w:rPr>
          <w:rFonts w:cs="Arial"/>
        </w:rPr>
      </w:pPr>
      <w:r w:rsidRPr="00261D9D">
        <w:rPr>
          <w:rFonts w:cs="Arial"/>
        </w:rPr>
        <w:t>CRP wordt in elke sessie toegepast op zelf ingebrachte casuïstiek uit de eigen professionele praktijk. Dit kan een artistiek proces zijn waaraan je werkt, een project in ontwikkeling, een curriculumvernieuwing, een onderwijsvraag, een werkvorm, et cetera.</w:t>
      </w:r>
    </w:p>
    <w:p w:rsidR="00A30DB9" w:rsidRPr="00261D9D" w:rsidRDefault="00A30DB9" w:rsidP="00A30DB9">
      <w:pPr>
        <w:pStyle w:val="Lijstalinea"/>
        <w:numPr>
          <w:ilvl w:val="0"/>
          <w:numId w:val="2"/>
        </w:numPr>
        <w:spacing w:line="312" w:lineRule="auto"/>
        <w:rPr>
          <w:rFonts w:cs="Arial"/>
        </w:rPr>
      </w:pPr>
      <w:r w:rsidRPr="00261D9D">
        <w:rPr>
          <w:rFonts w:cs="Arial"/>
        </w:rPr>
        <w:t xml:space="preserve">Ter onderbouwing bespreken we het boek ‘Critical Response </w:t>
      </w:r>
      <w:proofErr w:type="spellStart"/>
      <w:r w:rsidRPr="00261D9D">
        <w:rPr>
          <w:rFonts w:cs="Arial"/>
        </w:rPr>
        <w:t>Process</w:t>
      </w:r>
      <w:proofErr w:type="spellEnd"/>
      <w:r w:rsidRPr="00261D9D">
        <w:rPr>
          <w:rFonts w:cs="Arial"/>
        </w:rPr>
        <w:t xml:space="preserve">’ van Liz </w:t>
      </w:r>
      <w:proofErr w:type="spellStart"/>
      <w:r w:rsidRPr="00261D9D">
        <w:rPr>
          <w:rFonts w:cs="Arial"/>
        </w:rPr>
        <w:t>Lerman</w:t>
      </w:r>
      <w:proofErr w:type="spellEnd"/>
      <w:r w:rsidRPr="00261D9D">
        <w:rPr>
          <w:rFonts w:cs="Arial"/>
        </w:rPr>
        <w:t>.</w:t>
      </w:r>
    </w:p>
    <w:p w:rsidR="00A30DB9" w:rsidRPr="00261D9D" w:rsidRDefault="00A30DB9" w:rsidP="00A30DB9">
      <w:pPr>
        <w:spacing w:line="312" w:lineRule="auto"/>
        <w:ind w:left="360"/>
        <w:rPr>
          <w:rFonts w:cs="Arial"/>
        </w:rPr>
      </w:pPr>
    </w:p>
    <w:p w:rsidR="00A30DB9" w:rsidRPr="00261D9D" w:rsidRDefault="00A30DB9" w:rsidP="00A30DB9">
      <w:pPr>
        <w:spacing w:line="312" w:lineRule="auto"/>
        <w:rPr>
          <w:rFonts w:eastAsia="Times New Roman" w:cs="Arial"/>
          <w:i/>
        </w:rPr>
      </w:pPr>
    </w:p>
    <w:p w:rsidR="00A30DB9" w:rsidRPr="00261D9D" w:rsidRDefault="00A30DB9" w:rsidP="00A30DB9">
      <w:pPr>
        <w:spacing w:line="312" w:lineRule="auto"/>
        <w:rPr>
          <w:rFonts w:cs="Arial"/>
          <w:b/>
        </w:rPr>
      </w:pPr>
      <w:r w:rsidRPr="00261D9D">
        <w:rPr>
          <w:rFonts w:cs="Arial"/>
          <w:b/>
        </w:rPr>
        <w:t>Voor wie is dit interessant?</w:t>
      </w:r>
    </w:p>
    <w:p w:rsidR="00A30DB9" w:rsidRPr="00261D9D" w:rsidRDefault="00A30DB9" w:rsidP="00A30DB9">
      <w:pPr>
        <w:pStyle w:val="Lijstalinea"/>
        <w:numPr>
          <w:ilvl w:val="0"/>
          <w:numId w:val="4"/>
        </w:numPr>
        <w:spacing w:line="312" w:lineRule="auto"/>
        <w:rPr>
          <w:rFonts w:cs="Arial"/>
        </w:rPr>
      </w:pPr>
      <w:r w:rsidRPr="00261D9D">
        <w:rPr>
          <w:rFonts w:cs="Arial"/>
        </w:rPr>
        <w:t>Voor HKU medewerkers die meer aandacht willen geven aan de kwaliteit van de eigen feedback die onderling plaatsvindt in werk, leer- en maakprocessen.</w:t>
      </w:r>
    </w:p>
    <w:p w:rsidR="00A30DB9" w:rsidRPr="00261D9D" w:rsidRDefault="00A30DB9" w:rsidP="00A30DB9">
      <w:pPr>
        <w:pStyle w:val="Lijstalinea"/>
        <w:numPr>
          <w:ilvl w:val="0"/>
          <w:numId w:val="4"/>
        </w:numPr>
        <w:spacing w:line="312" w:lineRule="auto"/>
        <w:rPr>
          <w:rFonts w:cs="Arial"/>
        </w:rPr>
      </w:pPr>
      <w:r w:rsidRPr="00261D9D">
        <w:rPr>
          <w:rFonts w:cs="Arial"/>
        </w:rPr>
        <w:t>Voor docenten die onderling met elkaar in gesprek willen gaan over zaken die binnen de opleiding en daarbuiten spelen.</w:t>
      </w:r>
    </w:p>
    <w:p w:rsidR="00A30DB9" w:rsidRPr="00261D9D" w:rsidRDefault="00A30DB9" w:rsidP="00A30DB9">
      <w:pPr>
        <w:pStyle w:val="Lijstalinea"/>
        <w:numPr>
          <w:ilvl w:val="0"/>
          <w:numId w:val="4"/>
        </w:numPr>
        <w:spacing w:line="312" w:lineRule="auto"/>
        <w:rPr>
          <w:rFonts w:cs="Arial"/>
        </w:rPr>
      </w:pPr>
      <w:r w:rsidRPr="00261D9D">
        <w:rPr>
          <w:rFonts w:cs="Arial"/>
        </w:rPr>
        <w:t>Voor kerndocenten en studieleiders die op deze wijze curriculumvernieuwing in het team, of andere projecten die er binnen de opleiding toe doen, aan de orde willen stellen.</w:t>
      </w:r>
    </w:p>
    <w:p w:rsidR="00A30DB9" w:rsidRPr="00261D9D" w:rsidRDefault="00A30DB9" w:rsidP="00A30DB9">
      <w:pPr>
        <w:pStyle w:val="Lijstalinea"/>
        <w:numPr>
          <w:ilvl w:val="0"/>
          <w:numId w:val="4"/>
        </w:numPr>
        <w:spacing w:line="312" w:lineRule="auto"/>
        <w:rPr>
          <w:rFonts w:cs="Arial"/>
        </w:rPr>
      </w:pPr>
      <w:r w:rsidRPr="00261D9D">
        <w:rPr>
          <w:rFonts w:cs="Arial"/>
        </w:rPr>
        <w:t xml:space="preserve">Voor trainers en opleiders die bij hun klanten of binnen hun trainingen deze manier van feedback willen toepassen. </w:t>
      </w:r>
    </w:p>
    <w:p w:rsidR="00A30DB9" w:rsidRPr="00261D9D" w:rsidRDefault="00A30DB9" w:rsidP="00A30DB9">
      <w:pPr>
        <w:pStyle w:val="Lijstalinea"/>
        <w:numPr>
          <w:ilvl w:val="0"/>
          <w:numId w:val="4"/>
        </w:numPr>
        <w:spacing w:line="312" w:lineRule="auto"/>
        <w:rPr>
          <w:rFonts w:cs="Arial"/>
        </w:rPr>
      </w:pPr>
      <w:r w:rsidRPr="00261D9D">
        <w:rPr>
          <w:rFonts w:cs="Arial"/>
        </w:rPr>
        <w:t>Voor externe partners.</w:t>
      </w:r>
    </w:p>
    <w:p w:rsidR="00A30DB9" w:rsidRPr="00261D9D" w:rsidRDefault="00A30DB9" w:rsidP="00A30DB9">
      <w:pPr>
        <w:spacing w:line="312" w:lineRule="auto"/>
        <w:rPr>
          <w:rFonts w:eastAsia="Times New Roman" w:cs="Arial"/>
          <w:b/>
        </w:rPr>
      </w:pPr>
    </w:p>
    <w:p w:rsidR="00A30DB9" w:rsidRPr="00261D9D" w:rsidRDefault="00A30DB9" w:rsidP="00A30DB9">
      <w:pPr>
        <w:spacing w:line="312" w:lineRule="auto"/>
        <w:rPr>
          <w:rFonts w:cs="Arial"/>
        </w:rPr>
      </w:pPr>
      <w:r w:rsidRPr="00261D9D">
        <w:rPr>
          <w:rFonts w:eastAsia="Times New Roman" w:cs="Arial"/>
          <w:b/>
        </w:rPr>
        <w:lastRenderedPageBreak/>
        <w:t xml:space="preserve">Verantwoording </w:t>
      </w:r>
    </w:p>
    <w:p w:rsidR="00A30DB9" w:rsidRPr="00261D9D" w:rsidRDefault="00A30DB9" w:rsidP="00A30DB9">
      <w:pPr>
        <w:spacing w:line="312" w:lineRule="auto"/>
        <w:rPr>
          <w:rFonts w:eastAsia="Times New Roman" w:cs="Arial"/>
        </w:rPr>
      </w:pPr>
      <w:r w:rsidRPr="00261D9D">
        <w:rPr>
          <w:rFonts w:eastAsia="Times New Roman" w:cs="Arial"/>
        </w:rPr>
        <w:t xml:space="preserve">Het lectoraat Kunst en Professionalisering doet in nauwe samenspraak met de grondlegger Liz </w:t>
      </w:r>
      <w:proofErr w:type="spellStart"/>
      <w:r w:rsidRPr="00261D9D">
        <w:rPr>
          <w:rFonts w:eastAsia="Times New Roman" w:cs="Arial"/>
        </w:rPr>
        <w:t>Lerman</w:t>
      </w:r>
      <w:proofErr w:type="spellEnd"/>
      <w:r w:rsidRPr="00261D9D">
        <w:rPr>
          <w:rFonts w:eastAsia="Times New Roman" w:cs="Arial"/>
        </w:rPr>
        <w:t xml:space="preserve">, praktijkgericht onderzoek rond CRP. Dat doen we door: </w:t>
      </w:r>
    </w:p>
    <w:p w:rsidR="00A30DB9" w:rsidRPr="00261D9D" w:rsidRDefault="00A30DB9" w:rsidP="00A30DB9">
      <w:pPr>
        <w:pStyle w:val="Lijstalinea"/>
        <w:numPr>
          <w:ilvl w:val="0"/>
          <w:numId w:val="1"/>
        </w:numPr>
        <w:spacing w:before="100" w:beforeAutospacing="1" w:after="100" w:afterAutospacing="1" w:line="312" w:lineRule="auto"/>
        <w:rPr>
          <w:rFonts w:eastAsia="Times New Roman" w:cs="Arial"/>
        </w:rPr>
      </w:pPr>
      <w:r w:rsidRPr="00261D9D">
        <w:rPr>
          <w:rFonts w:eastAsia="Times New Roman" w:cs="Arial"/>
        </w:rPr>
        <w:t>samen met praktijkonderzoekers van het Utrechts Conservatorium een onderzoeksgroep samen te stellen waarin iedereen een eigen focus heeft op de eigen onderwijspraktijk en/of onderwijsontwikkeling en waartussen CRP de verbinder is;</w:t>
      </w:r>
    </w:p>
    <w:p w:rsidR="00A30DB9" w:rsidRPr="00261D9D" w:rsidRDefault="00A30DB9" w:rsidP="00A30DB9">
      <w:pPr>
        <w:pStyle w:val="Lijstalinea"/>
        <w:numPr>
          <w:ilvl w:val="0"/>
          <w:numId w:val="1"/>
        </w:numPr>
        <w:spacing w:before="100" w:beforeAutospacing="1" w:after="100" w:afterAutospacing="1" w:line="312" w:lineRule="auto"/>
        <w:rPr>
          <w:rFonts w:eastAsia="Times New Roman" w:cs="Arial"/>
        </w:rPr>
      </w:pPr>
      <w:r w:rsidRPr="00261D9D">
        <w:rPr>
          <w:rFonts w:eastAsia="Times New Roman" w:cs="Arial"/>
        </w:rPr>
        <w:t xml:space="preserve">samen met HKU Expertisecentrum Educatie de HKU brede werkplaats Critical Response </w:t>
      </w:r>
      <w:proofErr w:type="spellStart"/>
      <w:r w:rsidRPr="00261D9D">
        <w:rPr>
          <w:rFonts w:eastAsia="Times New Roman" w:cs="Arial"/>
        </w:rPr>
        <w:t>Process</w:t>
      </w:r>
      <w:proofErr w:type="spellEnd"/>
      <w:r w:rsidRPr="00261D9D">
        <w:rPr>
          <w:rFonts w:eastAsia="Times New Roman" w:cs="Arial"/>
        </w:rPr>
        <w:t xml:space="preserve"> in te richten:</w:t>
      </w:r>
      <w:r w:rsidRPr="00261D9D">
        <w:rPr>
          <w:rFonts w:cs="Arial"/>
        </w:rPr>
        <w:t xml:space="preserve"> door deze makers-feedbackmethode</w:t>
      </w:r>
      <w:r w:rsidRPr="00261D9D">
        <w:rPr>
          <w:rFonts w:eastAsia="Times New Roman" w:cs="Arial"/>
        </w:rPr>
        <w:t xml:space="preserve"> aan te bieden (zie bovenstaande informatie) en waarbij praktijkonderzoekers (o.a. vanuit Het Utrechts Conservatorium) met specialisatie CRP waar passend kunnen worden ingezet;</w:t>
      </w:r>
    </w:p>
    <w:p w:rsidR="00A30DB9" w:rsidRPr="00261D9D" w:rsidRDefault="00A30DB9" w:rsidP="00A30DB9">
      <w:pPr>
        <w:numPr>
          <w:ilvl w:val="0"/>
          <w:numId w:val="1"/>
        </w:numPr>
        <w:spacing w:before="100" w:beforeAutospacing="1" w:after="100" w:afterAutospacing="1" w:line="312" w:lineRule="auto"/>
        <w:rPr>
          <w:rFonts w:eastAsia="Times New Roman" w:cs="Arial"/>
        </w:rPr>
      </w:pPr>
      <w:r w:rsidRPr="00261D9D">
        <w:rPr>
          <w:rFonts w:eastAsia="Times New Roman" w:cs="Arial"/>
        </w:rPr>
        <w:t>de praktijkervaringen in verschillende contexten te onderzoeken en daar verslag van te doen.  </w:t>
      </w:r>
    </w:p>
    <w:p w:rsidR="00A30DB9" w:rsidRPr="00261D9D" w:rsidRDefault="00A30DB9" w:rsidP="00A30DB9">
      <w:pPr>
        <w:spacing w:line="312" w:lineRule="auto"/>
        <w:rPr>
          <w:rFonts w:cs="Arial"/>
          <w:b/>
        </w:rPr>
      </w:pPr>
      <w:r w:rsidRPr="00261D9D">
        <w:rPr>
          <w:rFonts w:cs="Arial"/>
          <w:b/>
        </w:rPr>
        <w:t>Praktische informatie</w:t>
      </w:r>
    </w:p>
    <w:p w:rsidR="00A30DB9" w:rsidRPr="00261D9D" w:rsidRDefault="00A30DB9" w:rsidP="00A30DB9">
      <w:pPr>
        <w:spacing w:line="312" w:lineRule="auto"/>
        <w:rPr>
          <w:rFonts w:cs="Arial"/>
          <w:u w:val="single"/>
        </w:rPr>
      </w:pPr>
      <w:r w:rsidRPr="00261D9D">
        <w:rPr>
          <w:rFonts w:cs="Arial"/>
          <w:u w:val="single"/>
        </w:rPr>
        <w:t>Locatie:</w:t>
      </w:r>
    </w:p>
    <w:p w:rsidR="00A30DB9" w:rsidRPr="00261D9D" w:rsidRDefault="00A30DB9" w:rsidP="00A30DB9">
      <w:pPr>
        <w:spacing w:line="312" w:lineRule="auto"/>
        <w:rPr>
          <w:rFonts w:cs="Arial"/>
        </w:rPr>
      </w:pPr>
      <w:r w:rsidRPr="00261D9D">
        <w:rPr>
          <w:rFonts w:cs="Arial"/>
        </w:rPr>
        <w:t>Utrechts Conservatorium, Mariaplaats 27, Utrecht</w:t>
      </w:r>
    </w:p>
    <w:p w:rsidR="00A30DB9" w:rsidRPr="00261D9D" w:rsidRDefault="00A30DB9" w:rsidP="00A30DB9">
      <w:pPr>
        <w:spacing w:line="312" w:lineRule="auto"/>
        <w:rPr>
          <w:rFonts w:cs="Arial"/>
        </w:rPr>
      </w:pPr>
    </w:p>
    <w:p w:rsidR="00A30DB9" w:rsidRPr="00261D9D" w:rsidRDefault="00A30DB9" w:rsidP="00A30DB9">
      <w:pPr>
        <w:spacing w:line="312" w:lineRule="auto"/>
        <w:rPr>
          <w:rFonts w:cs="Arial"/>
          <w:u w:val="single"/>
        </w:rPr>
      </w:pPr>
      <w:r w:rsidRPr="00261D9D">
        <w:rPr>
          <w:rFonts w:cs="Arial"/>
          <w:u w:val="single"/>
        </w:rPr>
        <w:t>Datum en tijden:</w:t>
      </w:r>
    </w:p>
    <w:p w:rsidR="00A30DB9" w:rsidRDefault="00A30DB9" w:rsidP="00A30DB9">
      <w:pPr>
        <w:spacing w:line="312" w:lineRule="auto"/>
        <w:rPr>
          <w:rFonts w:cs="Arial"/>
        </w:rPr>
      </w:pPr>
      <w:r w:rsidRPr="00261D9D">
        <w:rPr>
          <w:rFonts w:cs="Arial"/>
        </w:rPr>
        <w:t xml:space="preserve">Start vrijdag 16 september  9:00 </w:t>
      </w:r>
      <w:r>
        <w:rPr>
          <w:rFonts w:cs="Arial"/>
        </w:rPr>
        <w:t>–</w:t>
      </w:r>
      <w:r w:rsidRPr="00261D9D">
        <w:rPr>
          <w:rFonts w:cs="Arial"/>
        </w:rPr>
        <w:t xml:space="preserve"> </w:t>
      </w:r>
      <w:r>
        <w:rPr>
          <w:rFonts w:cs="Arial"/>
        </w:rPr>
        <w:t>13:0</w:t>
      </w:r>
      <w:r w:rsidRPr="00261D9D">
        <w:rPr>
          <w:rFonts w:cs="Arial"/>
        </w:rPr>
        <w:t xml:space="preserve">0. Vervolgens op de volgende data: </w:t>
      </w:r>
    </w:p>
    <w:tbl>
      <w:tblPr>
        <w:tblW w:w="0" w:type="auto"/>
        <w:tblBorders>
          <w:top w:val="nil"/>
          <w:left w:val="nil"/>
          <w:right w:val="nil"/>
        </w:tblBorders>
        <w:tblLayout w:type="fixed"/>
        <w:tblLook w:val="0000" w:firstRow="0" w:lastRow="0" w:firstColumn="0" w:lastColumn="0" w:noHBand="0" w:noVBand="0"/>
      </w:tblPr>
      <w:tblGrid>
        <w:gridCol w:w="2000"/>
        <w:gridCol w:w="2000"/>
        <w:gridCol w:w="3000"/>
      </w:tblGrid>
      <w:tr w:rsidR="00A30DB9" w:rsidTr="00ED67B1">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16-9-2016</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30-9-2016</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14-10-2016</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28-10-2016</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11-11-2016</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2-12-2016</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16-12-2016</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20-1-2017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3-2-2017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bookmarkStart w:id="2" w:name="_GoBack"/>
            <w:bookmarkEnd w:id="2"/>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17-2-2017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3-3-2017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Pr>
                <w:rFonts w:cs="Arial"/>
                <w:lang w:val="en-US"/>
              </w:rPr>
              <w:t>0</w:t>
            </w:r>
            <w:r w:rsidRPr="008360CD">
              <w:rPr>
                <w:rFonts w:cs="Arial"/>
                <w:lang w:val="en-US"/>
              </w:rPr>
              <w:t>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17-3-2017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31-3-2017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21-4-2017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12-5-2017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9-6-2017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blPrEx>
          <w:tblBorders>
            <w:top w:val="none" w:sz="0" w:space="0" w:color="auto"/>
          </w:tblBorders>
        </w:tblPrEx>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23-6-2017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r w:rsidR="00A30DB9" w:rsidTr="00ED67B1">
        <w:trPr>
          <w:trHeight w:val="84"/>
        </w:trPr>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7-7-2017</w:t>
            </w:r>
          </w:p>
        </w:tc>
        <w:tc>
          <w:tcPr>
            <w:tcW w:w="2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r w:rsidRPr="008360CD">
              <w:rPr>
                <w:rFonts w:cs="Arial"/>
                <w:lang w:val="en-US"/>
              </w:rPr>
              <w:t>09:30 - 13:00</w:t>
            </w:r>
          </w:p>
        </w:tc>
        <w:tc>
          <w:tcPr>
            <w:tcW w:w="3000" w:type="dxa"/>
            <w:tcMar>
              <w:top w:w="100" w:type="nil"/>
              <w:left w:w="100" w:type="nil"/>
              <w:bottom w:w="100" w:type="nil"/>
              <w:right w:w="100" w:type="nil"/>
            </w:tcMar>
          </w:tcPr>
          <w:p w:rsidR="00A30DB9" w:rsidRPr="008360CD" w:rsidRDefault="00A30DB9" w:rsidP="00ED67B1">
            <w:pPr>
              <w:widowControl w:val="0"/>
              <w:autoSpaceDE w:val="0"/>
              <w:autoSpaceDN w:val="0"/>
              <w:adjustRightInd w:val="0"/>
              <w:rPr>
                <w:rFonts w:cs="Arial"/>
                <w:lang w:val="en-US"/>
              </w:rPr>
            </w:pPr>
          </w:p>
        </w:tc>
      </w:tr>
    </w:tbl>
    <w:p w:rsidR="00A30DB9" w:rsidRPr="00261D9D" w:rsidRDefault="00A30DB9" w:rsidP="00A30DB9">
      <w:pPr>
        <w:spacing w:line="312" w:lineRule="auto"/>
        <w:rPr>
          <w:rFonts w:cs="Arial"/>
        </w:rPr>
      </w:pPr>
    </w:p>
    <w:p w:rsidR="00A30DB9" w:rsidRPr="00261D9D" w:rsidRDefault="00A30DB9" w:rsidP="00A30DB9">
      <w:pPr>
        <w:spacing w:line="312" w:lineRule="auto"/>
        <w:rPr>
          <w:rFonts w:cs="Arial"/>
          <w:u w:val="single"/>
        </w:rPr>
      </w:pPr>
      <w:r w:rsidRPr="00261D9D">
        <w:rPr>
          <w:rFonts w:cs="Arial"/>
          <w:u w:val="single"/>
        </w:rPr>
        <w:t>Trainers:</w:t>
      </w:r>
    </w:p>
    <w:p w:rsidR="00A30DB9" w:rsidRPr="00261D9D" w:rsidRDefault="00A30DB9" w:rsidP="00A30DB9">
      <w:pPr>
        <w:spacing w:line="312" w:lineRule="auto"/>
        <w:rPr>
          <w:rFonts w:cs="Arial"/>
        </w:rPr>
      </w:pPr>
      <w:r w:rsidRPr="00261D9D">
        <w:rPr>
          <w:rFonts w:cs="Arial"/>
        </w:rPr>
        <w:t xml:space="preserve">De werkplaats staat onder leiding van Bart van </w:t>
      </w:r>
      <w:proofErr w:type="spellStart"/>
      <w:r w:rsidRPr="00261D9D">
        <w:rPr>
          <w:rFonts w:cs="Arial"/>
        </w:rPr>
        <w:t>Rosmalen</w:t>
      </w:r>
      <w:proofErr w:type="spellEnd"/>
      <w:r w:rsidRPr="00261D9D">
        <w:rPr>
          <w:rFonts w:cs="Arial"/>
        </w:rPr>
        <w:t xml:space="preserve"> en krijgt vorm in samenwerking met HKU docenten Annemarie Maas </w:t>
      </w:r>
      <w:r>
        <w:rPr>
          <w:rFonts w:cs="Arial"/>
        </w:rPr>
        <w:t>en Cé</w:t>
      </w:r>
      <w:r w:rsidRPr="00261D9D">
        <w:rPr>
          <w:rFonts w:cs="Arial"/>
        </w:rPr>
        <w:t>cile Rongen.</w:t>
      </w:r>
    </w:p>
    <w:p w:rsidR="00AB2A0A" w:rsidRDefault="00AB2A0A"/>
    <w:sectPr w:rsidR="00AB2A0A" w:rsidSect="00AB2A0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312F"/>
    <w:multiLevelType w:val="multilevel"/>
    <w:tmpl w:val="3E5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2112A"/>
    <w:multiLevelType w:val="hybridMultilevel"/>
    <w:tmpl w:val="1D1290E6"/>
    <w:lvl w:ilvl="0" w:tplc="C1F6992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6009C7"/>
    <w:multiLevelType w:val="multilevel"/>
    <w:tmpl w:val="77C6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4B24DB"/>
    <w:multiLevelType w:val="hybridMultilevel"/>
    <w:tmpl w:val="CCB25FC2"/>
    <w:lvl w:ilvl="0" w:tplc="B10E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B9"/>
    <w:rsid w:val="00A30DB9"/>
    <w:rsid w:val="00AB2A0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739B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30DB9"/>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30DB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30DB9"/>
    <w:rPr>
      <w:rFonts w:ascii="Arial" w:hAnsi="Arial"/>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A30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688</Words>
  <Characters>3786</Characters>
  <Application>Microsoft Macintosh Word</Application>
  <DocSecurity>0</DocSecurity>
  <Lines>31</Lines>
  <Paragraphs>8</Paragraphs>
  <ScaleCrop>false</ScaleCrop>
  <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Rongen</dc:creator>
  <cp:keywords/>
  <dc:description/>
  <cp:lastModifiedBy>Cecile Rongen</cp:lastModifiedBy>
  <cp:revision>1</cp:revision>
  <dcterms:created xsi:type="dcterms:W3CDTF">2016-08-27T09:41:00Z</dcterms:created>
  <dcterms:modified xsi:type="dcterms:W3CDTF">2016-08-27T09:44:00Z</dcterms:modified>
</cp:coreProperties>
</file>